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4" w:rsidRDefault="002728EC" w:rsidP="00D91B64">
      <w:pPr>
        <w:tabs>
          <w:tab w:val="left" w:pos="1276"/>
        </w:tabs>
        <w:spacing w:after="0" w:line="39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3"/>
          <w:szCs w:val="33"/>
        </w:rPr>
      </w:pPr>
      <w:r>
        <w:rPr>
          <w:rFonts w:ascii="Times New Roman" w:eastAsia="Times New Roman" w:hAnsi="Times New Roman" w:cs="Times New Roman"/>
          <w:b/>
          <w:sz w:val="33"/>
          <w:szCs w:val="33"/>
        </w:rPr>
        <w:fldChar w:fldCharType="begin"/>
      </w:r>
      <w:r w:rsidR="00D91B64">
        <w:rPr>
          <w:rFonts w:ascii="Times New Roman" w:eastAsia="Times New Roman" w:hAnsi="Times New Roman" w:cs="Times New Roman"/>
          <w:b/>
          <w:sz w:val="33"/>
          <w:szCs w:val="33"/>
        </w:rPr>
        <w:instrText xml:space="preserve"> HYPERLINK "http://xn------6cdbbgsch0ahnmkm4cb4bgeqn3ttd.xn--p1ai/?page_id=2631" \o "Permanent Link to Условия для индивидуальной работы" </w:instrText>
      </w:r>
      <w:r>
        <w:rPr>
          <w:rFonts w:ascii="Times New Roman" w:eastAsia="Times New Roman" w:hAnsi="Times New Roman" w:cs="Times New Roman"/>
          <w:b/>
          <w:sz w:val="33"/>
          <w:szCs w:val="33"/>
        </w:rPr>
        <w:fldChar w:fldCharType="separate"/>
      </w:r>
      <w:r w:rsidR="00D91B64">
        <w:rPr>
          <w:rStyle w:val="a3"/>
          <w:rFonts w:ascii="Times New Roman" w:eastAsia="Times New Roman" w:hAnsi="Times New Roman" w:cs="Times New Roman"/>
          <w:b/>
          <w:sz w:val="33"/>
        </w:rPr>
        <w:t>Условия для индивидуальной работы</w:t>
      </w:r>
      <w:r>
        <w:rPr>
          <w:rFonts w:ascii="Times New Roman" w:eastAsia="Times New Roman" w:hAnsi="Times New Roman" w:cs="Times New Roman"/>
          <w:b/>
          <w:sz w:val="33"/>
          <w:szCs w:val="33"/>
        </w:rPr>
        <w:fldChar w:fldCharType="end"/>
      </w:r>
    </w:p>
    <w:p w:rsidR="00D91B64" w:rsidRDefault="00D91B64" w:rsidP="00D91B64">
      <w:pPr>
        <w:tabs>
          <w:tab w:val="left" w:pos="1276"/>
        </w:tabs>
        <w:spacing w:before="195" w:after="195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> </w:t>
      </w:r>
    </w:p>
    <w:tbl>
      <w:tblPr>
        <w:tblW w:w="96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4832"/>
        <w:gridCol w:w="4432"/>
      </w:tblGrid>
      <w:tr w:rsidR="00D91B64" w:rsidTr="00D91B64">
        <w:trPr>
          <w:trHeight w:val="2371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before="15" w:after="15" w:line="322" w:lineRule="atLeast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before="15" w:after="15" w:line="322" w:lineRule="atLeast"/>
              <w:jc w:val="center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23B43"/>
                <w:sz w:val="18"/>
              </w:rPr>
              <w:t>Показатель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before="15" w:after="15" w:line="322" w:lineRule="atLeast"/>
              <w:jc w:val="center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23B43"/>
                <w:sz w:val="18"/>
              </w:rPr>
              <w:t>Наличие в учреждении</w:t>
            </w:r>
          </w:p>
        </w:tc>
      </w:tr>
      <w:tr w:rsidR="00D91B64" w:rsidTr="00D91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64" w:rsidRDefault="00D91B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before="15" w:after="15" w:line="322" w:lineRule="atLeast"/>
              <w:ind w:left="192" w:right="245" w:firstLine="192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>На сайте МБОУ размещены и доступны для обучающихся и родителей расписания индивидуальных занятий, консультаций  с указанием ФИО педагога, места, времени проведения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before="195" w:after="195" w:line="322" w:lineRule="atLeast"/>
              <w:ind w:left="150" w:right="150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23B43"/>
                <w:sz w:val="18"/>
              </w:rPr>
              <w:t>Консультации проводят: </w:t>
            </w:r>
          </w:p>
          <w:p w:rsidR="00D91B64" w:rsidRDefault="00D91B64">
            <w:pPr>
              <w:spacing w:before="195" w:after="195" w:line="322" w:lineRule="atLeast"/>
              <w:ind w:left="150" w:right="15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 xml:space="preserve">  Сергеева Н.Г.: кабинет психолого-педагогической помощи, консультации для родителей (законных представителей) – понедельник с 14.00 до 15.00, вторник с 14.50 до 15.15; консультации ля педагогов - вторник с 14.30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 xml:space="preserve"> 15.00.</w:t>
            </w:r>
          </w:p>
          <w:p w:rsidR="00D91B64" w:rsidRDefault="00D91B64">
            <w:pPr>
              <w:spacing w:before="195" w:after="195" w:line="322" w:lineRule="atLeast"/>
              <w:ind w:left="150" w:right="15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>Педагог-психолог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>Тропина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 xml:space="preserve"> О.С.: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кабинет психолого-педагогической помощи, консультации для родителей (законных представителей) - ежедневно, с 8.00 до 8.40;   консультации для педагогов - вторник с 13.30 до 15.00.</w:t>
            </w:r>
          </w:p>
          <w:p w:rsidR="00D91B64" w:rsidRDefault="00D91B64">
            <w:pPr>
              <w:spacing w:after="300" w:line="322" w:lineRule="atLeast"/>
              <w:ind w:left="15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 xml:space="preserve"> Нестеренко Е.С.,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Бысько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 xml:space="preserve"> Т.С.,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Чирикова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 xml:space="preserve"> Е.Н., </w:t>
            </w:r>
            <w:proofErr w:type="spellStart"/>
            <w:r w:rsidR="003D4178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Кучендаева</w:t>
            </w:r>
            <w:proofErr w:type="spellEnd"/>
            <w:r w:rsidR="003D4178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 xml:space="preserve"> А.В.,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кабине</w:t>
            </w:r>
            <w:r w:rsidR="003D4178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 xml:space="preserve">ты №№1,2,3,4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ежедневно с 14.00 до 15.00.</w:t>
            </w:r>
          </w:p>
          <w:p w:rsidR="00D91B64" w:rsidRDefault="00D91B64">
            <w:pPr>
              <w:spacing w:after="300" w:line="322" w:lineRule="atLeast"/>
              <w:ind w:left="15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>Педагоги возрастных групп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: ежедневно с 17.00 до 17.30</w:t>
            </w:r>
          </w:p>
          <w:p w:rsidR="00D91B64" w:rsidRDefault="00D91B64">
            <w:pPr>
              <w:spacing w:after="300" w:line="322" w:lineRule="atLeast"/>
              <w:ind w:left="180"/>
              <w:textAlignment w:val="baseline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>Таннагашева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: медицинский кабинет,  среда, пятница с 09.00 до 12.00</w:t>
            </w:r>
          </w:p>
        </w:tc>
      </w:tr>
      <w:tr w:rsidR="00D91B64" w:rsidTr="00D91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64" w:rsidRDefault="00D91B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after="0" w:line="322" w:lineRule="atLeast"/>
              <w:ind w:left="192" w:right="104"/>
              <w:jc w:val="both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  Наличие выделенных аудиторий (оснащенных кабинетов) для проведения консультаций, индивидуальных занятий с выходом в сеть Интернет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after="0" w:line="322" w:lineRule="atLeast"/>
              <w:ind w:left="180" w:right="147"/>
              <w:jc w:val="both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   В методическом кабинете оборудовано рабочее место педагога для проведения консультаций, индивидуальных занятий с выходом в сеть Интернет</w:t>
            </w:r>
          </w:p>
        </w:tc>
      </w:tr>
      <w:tr w:rsidR="00D91B64" w:rsidTr="00D91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64" w:rsidRDefault="00D91B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after="0" w:line="322" w:lineRule="atLeast"/>
              <w:ind w:left="192" w:right="245" w:firstLine="192"/>
              <w:jc w:val="both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>Наличие и доступность необходимого учебного оборудования, учебно-методического  и справочного материала (печатного, электронного) для проведения индивидуальных и групповых занятий и консультаций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after="0" w:line="322" w:lineRule="atLeast"/>
              <w:ind w:left="180" w:right="141" w:firstLine="180"/>
              <w:jc w:val="both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В методическом кабинете систематизированы материалы: нормативно – правовые документы; методическое оснащение образовательной программы; демонстрационный и дидактический материалы, игры, игрушки и т.д.;  материалы по аттестации и повышению квалификации педагогов;  материалы внутреннего контроля и самооценки </w:t>
            </w: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lastRenderedPageBreak/>
              <w:t>качества деятельности учреждения;  библиотечный фонд, аудиозаписи, фильмы, презентации, разработки занятий, проектов  и.т.д.</w:t>
            </w:r>
            <w:proofErr w:type="gramEnd"/>
          </w:p>
        </w:tc>
      </w:tr>
      <w:tr w:rsidR="00D91B64" w:rsidTr="00D91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64" w:rsidRDefault="00D91B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after="0" w:line="322" w:lineRule="atLeast"/>
              <w:ind w:left="51" w:right="245"/>
              <w:jc w:val="both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 Использование в образовательной деятельности электронного обучения, в том числе с привлечением ресурсов  сети Интернет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after="0" w:line="322" w:lineRule="atLeast"/>
              <w:ind w:left="180" w:right="141"/>
              <w:jc w:val="both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Кабинет педагога-психолога, учителей начальных классов  оснащены ноутбуком, компьютерами, что позволяет использовать в коррекционной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презентации, игротеки, индивидуальные задания, виртуальные экскурсии. Используются электронные образовательные ресурсы с интернет сайтов,  ведется консультативная работа на сайте учреждения.</w:t>
            </w:r>
          </w:p>
        </w:tc>
      </w:tr>
      <w:tr w:rsidR="00D91B64" w:rsidTr="00D91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64" w:rsidRDefault="00D91B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before="195" w:after="195" w:line="322" w:lineRule="atLeast"/>
              <w:ind w:left="150" w:right="150"/>
              <w:rPr>
                <w:rFonts w:ascii="Times New Roman" w:eastAsia="Times New Roman" w:hAnsi="Times New Roman" w:cs="Times New Roman"/>
                <w:iCs/>
                <w:color w:val="323B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Наличие индивидуальных программ, планов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64" w:rsidRDefault="00D91B64">
            <w:pPr>
              <w:spacing w:after="0"/>
              <w:ind w:left="180" w:right="141" w:firstLine="18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Для детей с ОВЗ, детей-инвалидов составляется специальная индивидуальная программа развития ребенка (далее </w:t>
            </w: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  <w:u w:val="single"/>
              </w:rPr>
              <w:t>СИПР)</w:t>
            </w: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, целью которой является формирование общей культуры, обеспечивающей  разностороннее развитие личности ребёнка с ОВЗ (нравственное, эстетическое, социально-личностное, интеллектуальное, физическое) в соответствии с принятыми в семье и обществе нравственными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>социокультурными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ценностями или  индивидуальный учебный план (</w:t>
            </w: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  <w:u w:val="single"/>
              </w:rPr>
              <w:t>ИУП)</w:t>
            </w: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с учётом  особых образовательных  потребностей ребёнка с ограниченными возможностями здоровья.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>ИУП  разрабатывается  для обучающихся по рекомендациям муниципальной ПМПК, включает учебные предметы и индивидуальные коррекционные  занятия,  что позволяет повысить уровень личностного развития,  познавательной и эмоционально–личностной сферы и предусматривает создание атмосферы эмоционального комфорта; формирование взаимоотношений в духе сотрудничества и принятия особенностей и возможностей ребенка; использование вариативных форм получения образования; участие в образовательной деятельности  педагога-психолога, учителя-логопеда, учителей начальных классов.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         </w:t>
            </w:r>
            <w:proofErr w:type="gramEnd"/>
          </w:p>
          <w:p w:rsidR="00D91B64" w:rsidRDefault="00D91B64">
            <w:pPr>
              <w:spacing w:after="0"/>
              <w:ind w:left="180" w:right="141" w:firstLine="180"/>
              <w:jc w:val="both"/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323B43"/>
                <w:sz w:val="18"/>
                <w:szCs w:val="18"/>
              </w:rPr>
              <w:t xml:space="preserve">    Для обучающихся, испытывающих трудности в обучении или имеющих академическую задолженность, организовано индивидуальное сопровождение: разработаны планы ликвидации пробелов в знаниях обучающихся, планы психолого-педагогического сопровождения.</w:t>
            </w:r>
          </w:p>
        </w:tc>
      </w:tr>
    </w:tbl>
    <w:p w:rsidR="00D91B64" w:rsidRDefault="00D91B64" w:rsidP="00D91B64"/>
    <w:p w:rsidR="00122F9C" w:rsidRDefault="00122F9C"/>
    <w:sectPr w:rsidR="00122F9C" w:rsidSect="0012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64"/>
    <w:rsid w:val="00122F9C"/>
    <w:rsid w:val="00234C7F"/>
    <w:rsid w:val="002728EC"/>
    <w:rsid w:val="003D4178"/>
    <w:rsid w:val="00AF5598"/>
    <w:rsid w:val="00B44146"/>
    <w:rsid w:val="00D9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2019-11-06T04:25:00Z</dcterms:created>
  <dcterms:modified xsi:type="dcterms:W3CDTF">2019-11-11T02:49:00Z</dcterms:modified>
</cp:coreProperties>
</file>